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СҚжДМ деканы:</w:t>
      </w:r>
    </w:p>
    <w:p>
      <w:pPr>
        <w:ind w:left="6100"/>
      </w:pPr>
      <w:r>
        <w:t>_____________ Руденко О.В.</w:t>
      </w:r>
    </w:p>
    <w:p>
      <w:pPr>
        <w:ind w:left="6100"/>
      </w:pPr>
      <w:r>
        <w:t>_____________ </w:t>
      </w:r>
      <w:r>
        <w:t>2022</w:t>
      </w:r>
      <w:r>
        <w:t xml:space="preserve"> ж.</w:t>
      </w:r>
    </w:p>
    <w:p/>
    <w:p/>
    <w:p/>
    <w:p/>
    <w:p>
      <w:pPr>
        <w:jc w:val="center"/>
      </w:pPr>
      <w:r>
        <w:rPr>
          <w:b w:val="1"/>
        </w:rPr>
        <w:t>ИНЖЕНЕРЛІК ЖӘНЕ КОМПЬЮТЕРЛІК ГРАФИКА</w:t>
      </w:r>
    </w:p>
    <w:p>
      <w:pPr>
        <w:jc w:val="center"/>
      </w:pPr>
      <w:r>
        <w:t>Жұмыс оқу бағдарламасы (силлабус)</w:t>
      </w:r>
    </w:p>
    <w:p/>
    <w:p/>
    <w:p/>
    <w:p/>
    <w:p>
      <w:r>
        <w:t>Білім беру бағдарламасы: 6B07203 Тау-кен ісі</w:t>
      </w:r>
    </w:p>
    <w:p>
      <w:r>
        <w:t>Пәндерінің коды: IKG 2217</w:t>
      </w:r>
    </w:p>
    <w:p>
      <w:r>
        <w:t>Кредиттер саны: 5</w:t>
      </w:r>
    </w:p>
    <w:p>
      <w:r>
        <w:t>Цикл: БП</w:t>
      </w:r>
    </w:p>
    <w:p>
      <w:r>
        <w:t>Компонент: ТК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Мелкозерова Л.Я.</w:t>
        </w:r>
      </w:r>
    </w:p>
    <w:p>
      <w:r>
        <w:t xml:space="preserve">Күні    </w:t>
      </w:r>
      <w:r>
        <w:t>12.04.2021</w:t>
      </w:r>
      <w:r>
        <w:t xml:space="preserve"> ж.   хаттама </w:t>
      </w:r>
      <w:r>
        <w:t>№5</w:t>
      </w:r>
    </w:p>
    <w:p/>
    <w:p>
      <w:pPr>
        <w:tabs>
          <w:tab w:val="left" w:pos="6500"/>
        </w:tabs>
        <w:ind w:left="6500" w:hanging="6500"/>
        <w:jc w:val="left"/>
      </w:pPr>
      <w:r>
        <w:t>Оқу бағдарламасының басшысы</w:t>
        <w:tab/>
      </w:r>
      <w:r>
        <w:t>Амралинова Б.Б.</w:t>
      </w:r>
    </w:p>
    <w:p>
      <w:pPr>
        <w:tabs>
          <w:tab w:val="left" w:pos="6500"/>
        </w:tabs>
        <w:ind w:left="6500" w:hanging="6500"/>
        <w:jc w:val="left"/>
      </w:pPr>
      <w:r>
        <w:tab/>
      </w:r>
      <w:r>
        <w:t>6B07203</w:t>
      </w:r>
    </w:p>
    <w:p/>
    <w:p>
      <w:pPr>
        <w:tabs>
          <w:tab w:val="left" w:pos="6500"/>
        </w:tabs>
        <w:ind w:left="6500" w:hanging="6500"/>
        <w:jc w:val="left"/>
      </w:pPr>
      <w:r>
        <w:t>Әзірлеген</w:t>
        <w:tab/>
      </w:r>
      <w:r>
        <w:t>Курманова Д.Т.</w:t>
      </w:r>
    </w:p>
    <w:p>
      <w:pPr>
        <w:tabs>
          <w:tab w:val="left" w:pos="6500"/>
        </w:tabs>
        <w:ind w:left="6500" w:hanging="6500"/>
        <w:jc w:val="left"/>
      </w:pPr>
      <w:r>
        <w:t>(Аты-жөні, лауазымы)</w:t>
        <w:tab/>
      </w:r>
      <w:r>
        <w:t>Заместитель декана</w:t>
      </w:r>
    </w:p>
    <w:p>
      <w:pPr>
        <w:tabs>
          <w:tab w:val="left" w:pos="6500"/>
        </w:tabs>
        <w:ind w:left="6500" w:hanging="6500"/>
        <w:jc w:val="left"/>
      </w:pPr>
      <w:r>
        <w:tab/>
      </w:r>
      <w:r>
        <w:t>Мелкозёрова Л.Я.</w:t>
      </w:r>
    </w:p>
    <w:p>
      <w:pPr>
        <w:tabs>
          <w:tab w:val="left" w:pos="6500"/>
        </w:tabs>
        <w:ind w:left="6500" w:hanging="6500"/>
        <w:jc w:val="left"/>
      </w:pPr>
      <w:r>
        <w:tab/>
      </w:r>
      <w:r>
        <w:t>Аға оқытушы</w:t>
      </w:r>
    </w:p>
    <w:p>
      <w:pPr>
        <w:tabs>
          <w:tab w:val="left" w:pos="6500"/>
        </w:tabs>
        <w:ind w:left="6500" w:hanging="6500"/>
        <w:jc w:val="left"/>
      </w:pPr>
      <w:r>
        <w:tab/>
      </w:r>
      <w:r>
        <w:t>Уазырханова Ж.К.</w:t>
      </w:r>
    </w:p>
    <w:p>
      <w:pPr>
        <w:tabs>
          <w:tab w:val="left" w:pos="6500"/>
        </w:tabs>
        <w:ind w:left="6500" w:hanging="6500"/>
        <w:jc w:val="left"/>
      </w:pPr>
      <w:r>
        <w:tab/>
      </w:r>
      <w:r>
        <w:t>Аға оқытушы</w:t>
      </w:r>
    </w:p>
    <w:p>
      <w:pPr>
        <w:tabs>
          <w:tab w:val="left" w:pos="6500"/>
        </w:tabs>
        <w:ind w:left="6500" w:hanging="6500"/>
        <w:jc w:val="left"/>
      </w:pPr>
      <w:r>
        <w:tab/>
      </w:r>
      <w:r>
        <w:t>Есполова З.А.</w:t>
      </w:r>
    </w:p>
    <w:p>
      <w:pPr>
        <w:tabs>
          <w:tab w:val="left" w:pos="6500"/>
        </w:tabs>
        <w:ind w:left="6500" w:hanging="6500"/>
        <w:jc w:val="left"/>
      </w:pPr>
      <w:r>
        <w:tab/>
      </w:r>
      <w:r>
        <w:t>Оқытушы</w:t>
      </w:r>
    </w:p>
    <w:p>
      <w:pPr>
        <w:tabs>
          <w:tab w:val="left" w:pos="6500"/>
        </w:tabs>
        <w:ind w:left="6500" w:hanging="6500"/>
        <w:jc w:val="left"/>
      </w:pPr>
      <w:r>
        <w:tab/>
      </w:r>
      <w:r>
        <w:t>Кангалакова К.Ж.</w:t>
      </w:r>
    </w:p>
    <w:p>
      <w:pPr>
        <w:tabs>
          <w:tab w:val="left" w:pos="6500"/>
        </w:tabs>
        <w:ind w:left="6500" w:hanging="6500"/>
        <w:jc w:val="left"/>
      </w:pPr>
      <w:r>
        <w:tab/>
      </w:r>
      <w:r>
        <w:t>Оқытушы</w:t>
      </w:r>
    </w:p>
    <w:p/>
    <w:p/>
    <w:p>
      <w:r>
        <w:t>КЕЛІСІЛДІ:</w:t>
      </w:r>
    </w:p>
    <w:p>
      <w:pPr>
        <w:tabs>
          <w:tab w:val="left" w:pos="6500"/>
        </w:tabs>
      </w:pPr>
      <w:r>
        <w:t>ЖТҒМ деканы</w:t>
        <w:tab/>
        <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Курс сызба геометрия және техникалық сызба элементтерін қамтиды. Курста сызбаларды, геометриялық сызбаларды, сызба геометрия және проекциялық сызбаларды орындау туралы қажетті мәліметтер қарастырылады. Конструкторлық құжаттарды әзірлеу мен рәсімдеуге ерекше көңіл бөлінеді.</w:t>
      </w:r>
    </w:p>
    <w:p/>
    <w:p>
      <w:pPr>
        <w:jc w:val="center"/>
      </w:pPr>
      <w:r>
        <w:rPr>
          <w:b w:val="1"/>
        </w:rPr>
        <w:t>1.2 Пәнді оқытудың мақсаты мен міндеттері</w:t>
      </w:r>
    </w:p>
    <w:p/>
    <w:p>
      <w:pPr>
        <w:ind w:firstLine="567"/>
      </w:pPr>
      <w:r>
        <w:t>Пәнді оқытудың мақсаты:</w:t>
      </w:r>
    </w:p>
    <w:p>
      <w:pPr>
        <w:ind w:firstLine="567"/>
      </w:pPr>
      <w:r>
        <w:t>Инженерлік және компьютерлік графика пәнін оқытудың мақсаты тәжірибелі есептерді шешу нәтижелі болу үшін студенттердің білімі мен дағдыларын қалыптастыру, жаңа графикалық түсініктермен таныстыру (мысалы: сызық, масштаб, қаріп), сонымен қатар, ертеден белгілі графикалық түсініктермен жұмыс істеу әдістерін және жаңа көзқарас қалыптастыру (мысылы: Монж эпюрі, центрлік проекциялау, параллель проекциялау), кеңістікте елестету қорын кеңейту және оларды бір жүйеге келтіріп бекіту болып табылады.</w:t>
      </w:r>
    </w:p>
    <w:p/>
    <w:p>
      <w:pPr>
        <w:ind w:firstLine="567"/>
      </w:pPr>
      <w:r>
        <w:t>Пәнді оқытудың міндеттері:</w:t>
      </w:r>
    </w:p>
    <w:p>
      <w:pPr>
        <w:ind w:firstLine="567"/>
      </w:pPr>
      <w:r>
        <w:t>- Инженерлік және компьютерлік графика пәнінің негізгі міндеттері сызба геометрия және инженерлік графика пәнінің негізгі түсініктерімен, анықтамаларымен таныстыру; КҚБЖ – нің негізгі қағидаларын үйрету, оларды тәжірибеде қолдана білуге және алған білімдерін келесі пәндерді оқу барысында (электротехника, қолданбалы механика және т.б.) курстық, дипломдық жұмыстарды және дипломдық жобаларды орындауда қолдана алуға дайындау болып табылады.</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p/>
        </w:tc>
        <w:tc>
          <w:p/>
        </w:tc>
        <w:tc>
          <w:p>
            <w:pPr>
              <w:ind w:firstLine="567"/>
            </w:pPr>
            <w:r>
              <w:rPr>
                <w:sz w:val="20"/>
              </w:rPr>
              <w:t>- Инженерлік және компьютерлік графика пәнін оқыту нәтижесінде студент білуге тиіс:
-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ind w:firstLine="567"/>
            </w:pPr>
            <w:r>
              <w:rPr>
                <w:sz w:val="20"/>
              </w:rPr>
              <w:t>-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ind w:firstLine="567"/>
            </w:pPr>
            <w:r>
              <w:rPr>
                <w:sz w:val="20"/>
              </w:rPr>
              <w:t>-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 инженерлік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pPr>
              <w:ind w:firstLine="567"/>
            </w:pPr>
            <w:r>
              <w:rPr>
                <w:sz w:val="20"/>
              </w:rPr>
              <w:t>- Құзыреттері: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 инженерлік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pPr>
              <w:ind w:firstLine="567"/>
            </w:pPr>
            <w:r>
              <w:rPr>
                <w:sz w:val="20"/>
              </w:rPr>
              <w:t>- Дағдылары:
- кеңістік элементтерін жазықтықта кескіндеу тәсілдері, бұл кескіндер көмегімен геометриялық сипаттағы есеп шығару жолдары, сызбаны орындау мен рәсімдеудің негізгі ережелері мен заңдылықтарын оқып – білу; - бұйым сызбасын оқу және орындау; - ұқыптылыққа, зеректікке, инженерлік тұрғыдан ойлауға және басқа қасиеттерге ие болу.</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Жүйелілік. Оқу мақсаттарының диагностикасы;
Оқу үрдісін технологияландыру.</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Сызбаларды орындау / оқу кезінде аудио-бейне жазбаларды пайдалану, сонымен қатар қашықтықтан оқыту. Көру және есту қабілеті бұзылған студенттер үшін бұл пән оқытылмайды.</w:t>
      </w:r>
    </w:p>
    <w:p/>
    <w:p>
      <w:pPr>
        <w:jc w:val="center"/>
      </w:pPr>
      <w:r>
        <w:rPr>
          <w:b w:val="1"/>
        </w:rPr>
        <w:t>1.4.3 Оқыту форматы</w:t>
      </w:r>
    </w:p>
    <w:p/>
    <w:p/>
    <w:p>
      <w:pPr>
        <w:jc w:val="center"/>
      </w:pPr>
      <w:r>
        <w:rPr>
          <w:b w:val="1"/>
        </w:rPr>
        <w:t>1.5 Пререквизиттер</w:t>
      </w:r>
    </w:p>
    <w:p/>
    <w:p>
      <w:pPr>
        <w:ind w:firstLine="567"/>
      </w:pP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Лабораториялық жұмыстар</w:t>
            </w:r>
          </w:p>
        </w:tc>
        <w:tc>
          <w:p>
            <w:pPr>
              <w:jc w:val="center"/>
            </w:pPr>
            <w:r>
              <w:t>45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Зертханалық сабақтар / Лабораторные занятия</w:t>
            </w:r>
          </w:p>
        </w:tc>
      </w:tr>
      <w:tr>
        <w:tc>
          <w:p>
            <w:pPr>
              <w:jc w:val="center"/>
            </w:pPr>
            <w:r>
              <w:t>1</w:t>
            </w:r>
          </w:p>
        </w:tc>
        <w:tc>
          <w:p>
            <w:r>
              <w:rPr>
                <w:sz w:val="22"/>
                <w:b w:val="1"/>
                <w:lang w:val="kk-KZ"/>
              </w:rPr>
              <w:t>1 тақырып. Тақырып 1 AutoCAD іске қосыңыз. </w:t>
            </w:r>
          </w:p>
          <w:p>
            <w:r>
              <w:rPr>
                <w:sz w:val="22"/>
                <w:lang w:val="kk-KZ"/>
              </w:rPr>
              <w:t>
                <w:t> Жаңа сурет ашу. AutoCAD GUI. Суретті сақтау, өшіру.</w:t>
              </w:t>
            </w:r>
          </w:p>
        </w:tc>
        <w:tc>
          <w:p>
            <w:pPr>
              <w:jc w:val="center"/>
            </w:pPr>
            <w:r>
              <w:t>4</w:t>
            </w:r>
          </w:p>
        </w:tc>
        <w:tc>
          <w:p>
            <w:pPr>
              <w:jc w:val="center"/>
            </w:pPr>
            <w:r>
              <w:t>1,10</w:t>
            </w:r>
          </w:p>
        </w:tc>
      </w:tr>
      <w:tr>
        <w:tc>
          <w:p>
            <w:pPr>
              <w:jc w:val="center"/>
            </w:pPr>
            <w:r>
              <w:t>2</w:t>
            </w:r>
          </w:p>
        </w:tc>
        <w:tc>
          <w:p>
            <w:r>
              <w:rPr>
                <w:sz w:val="22"/>
                <w:b w:val="1"/>
                <w:lang w:val="kk-KZ"/>
              </w:rPr>
              <w:t>2 тақырып. Тақырып 2 Негізгі параметрлерді орнату. </w:t>
            </w:r>
          </w:p>
          <w:p>
            <w:r>
              <w:rPr>
                <w:sz w:val="22"/>
                <w:lang w:val="kk-KZ"/>
              </w:rPr>
              <w:t>
                <w:t> Абсолютті, салыстырмалы және полярлық координаталар. Координаттарды үйлестіру. Экранды басқару командалары. Мәзірлер мен құралдар тақталары.</w:t>
              </w:t>
            </w:r>
          </w:p>
        </w:tc>
        <w:tc>
          <w:p>
            <w:pPr>
              <w:jc w:val="center"/>
            </w:pPr>
            <w:r>
              <w:t>2</w:t>
            </w:r>
          </w:p>
        </w:tc>
        <w:tc>
          <w:p>
            <w:pPr>
              <w:jc w:val="center"/>
            </w:pPr>
            <w:r>
              <w:t>10</w:t>
            </w:r>
          </w:p>
        </w:tc>
      </w:tr>
      <w:tr>
        <w:tc>
          <w:p>
            <w:pPr>
              <w:jc w:val="center"/>
            </w:pPr>
            <w:r>
              <w:t>3</w:t>
            </w:r>
          </w:p>
        </w:tc>
        <w:tc>
          <w:p>
            <w:r>
              <w:rPr>
                <w:sz w:val="22"/>
                <w:b w:val="1"/>
                <w:lang w:val="kk-KZ"/>
              </w:rPr>
              <w:t>3 тақырып. Тақырып 3 Қабаттармен жұмыс. </w:t>
            </w:r>
          </w:p>
          <w:p>
            <w:r>
              <w:rPr>
                <w:sz w:val="22"/>
                <w:lang w:val="kk-KZ"/>
              </w:rPr>
              <w:t>
                <w:t> AutoCAD-та графикалық примитивтер және оларды құруға арналған командалар. Кесу. Көпбұрыш Көмекші құрылыс желілері.</w:t>
              </w:t>
            </w:r>
          </w:p>
        </w:tc>
        <w:tc>
          <w:p>
            <w:pPr>
              <w:jc w:val="center"/>
            </w:pPr>
            <w:r>
              <w:t>4</w:t>
            </w:r>
          </w:p>
        </w:tc>
        <w:tc>
          <w:p>
            <w:pPr>
              <w:jc w:val="center"/>
            </w:pPr>
            <w:r>
              <w:t>3,10</w:t>
            </w:r>
          </w:p>
        </w:tc>
      </w:tr>
      <w:tr>
        <w:tc>
          <w:p>
            <w:pPr>
              <w:jc w:val="center"/>
            </w:pPr>
            <w:r>
              <w:t>4</w:t>
            </w:r>
          </w:p>
        </w:tc>
        <w:tc>
          <w:p>
            <w:r>
              <w:rPr>
                <w:sz w:val="22"/>
                <w:b w:val="1"/>
                <w:lang w:val="kk-KZ"/>
              </w:rPr>
              <w:t>4 тақырып. Тақырып 4 Күрделі сызбаларды құру (Монж эпюрі). </w:t>
            </w:r>
          </w:p>
          <w:p>
            <w:r>
              <w:rPr>
                <w:sz w:val="22"/>
                <w:lang w:val="kk-KZ"/>
              </w:rPr>
              <w:t>
                <w:t> Тік сызық сегменттерінің суреттері. Позициялық және метрикалық есептер.</w:t>
              </w:t>
            </w:r>
          </w:p>
        </w:tc>
        <w:tc>
          <w:p>
            <w:pPr>
              <w:jc w:val="center"/>
            </w:pPr>
            <w:r>
              <w:t>2</w:t>
            </w:r>
          </w:p>
        </w:tc>
        <w:tc>
          <w:p>
            <w:pPr>
              <w:jc w:val="center"/>
            </w:pPr>
            <w:r>
              <w:t>4,11</w:t>
            </w:r>
          </w:p>
        </w:tc>
      </w:tr>
      <w:tr>
        <w:tc>
          <w:p>
            <w:pPr>
              <w:jc w:val="center"/>
            </w:pPr>
            <w:r>
              <w:t>5</w:t>
            </w:r>
          </w:p>
        </w:tc>
        <w:tc>
          <w:p>
            <w:r>
              <w:rPr>
                <w:sz w:val="22"/>
                <w:b w:val="1"/>
                <w:lang w:val="kk-KZ"/>
              </w:rPr>
              <w:t>5 тақырып. Тақырып 5. </w:t>
            </w:r>
          </w:p>
          <w:p>
            <w:r>
              <w:rPr>
                <w:sz w:val="22"/>
                <w:lang w:val="kk-KZ"/>
              </w:rPr>
              <w:t>
                <w:t> Жобалық құжаттама және оның дизайны, ГОСТ 2.301-68 * форматтар, 2.302-68 * таразылар, 2.303-68 * сызықтар, ГОСТ 2.304-81 * қаріптер стандарттарын зерттеу.</w:t>
              </w:t>
            </w:r>
          </w:p>
        </w:tc>
        <w:tc>
          <w:p>
            <w:pPr>
              <w:jc w:val="center"/>
            </w:pPr>
            <w:r>
              <w:t>4</w:t>
            </w:r>
          </w:p>
        </w:tc>
        <w:tc>
          <w:p>
            <w:pPr>
              <w:jc w:val="center"/>
            </w:pPr>
            <w:r>
              <w:t>4,5</w:t>
            </w:r>
          </w:p>
        </w:tc>
      </w:tr>
      <w:tr>
        <w:tc>
          <w:p>
            <w:pPr>
              <w:jc w:val="center"/>
            </w:pPr>
            <w:r>
              <w:t>6</w:t>
            </w:r>
          </w:p>
        </w:tc>
        <w:tc>
          <w:p>
            <w:r>
              <w:rPr>
                <w:sz w:val="22"/>
                <w:b w:val="1"/>
                <w:lang w:val="kk-KZ"/>
              </w:rPr>
              <w:t>6 тақырып. Тақырып 6 Суретті өңдеу. </w:t>
            </w:r>
          </w:p>
          <w:p>
            <w:r>
              <w:rPr>
                <w:sz w:val="22"/>
                <w:lang w:val="kk-KZ"/>
              </w:rPr>
              <w:t>
                <w:t> Заттарды беру, көшіру, көбейту, айналдыру. Масштабтау, ұқсастық.</w:t>
              </w:t>
            </w:r>
          </w:p>
        </w:tc>
        <w:tc>
          <w:p>
            <w:pPr>
              <w:jc w:val="center"/>
            </w:pPr>
            <w:r>
              <w:t>2</w:t>
            </w:r>
          </w:p>
        </w:tc>
        <w:tc>
          <w:p>
            <w:pPr>
              <w:jc w:val="center"/>
            </w:pPr>
            <w:r>
              <w:t>1,9</w:t>
            </w:r>
          </w:p>
        </w:tc>
      </w:tr>
      <w:tr>
        <w:tc>
          <w:p>
            <w:pPr>
              <w:jc w:val="center"/>
            </w:pPr>
            <w:r>
              <w:t>7</w:t>
            </w:r>
          </w:p>
        </w:tc>
        <w:tc>
          <w:p>
            <w:r>
              <w:rPr>
                <w:sz w:val="22"/>
                <w:b w:val="1"/>
                <w:lang w:val="kk-KZ"/>
              </w:rPr>
              <w:t>7 тақырып. Тақырып 7 Аксонометриялық проекциялар. </w:t>
            </w:r>
          </w:p>
          <w:p>
            <w:r>
              <w:rPr>
                <w:sz w:val="22"/>
                <w:lang w:val="kk-KZ"/>
              </w:rPr>
              <w:t>
                <w:t> МЕСТ 2.309-68</w:t>
              </w:t>
            </w:r>
          </w:p>
        </w:tc>
        <w:tc>
          <w:p>
            <w:pPr>
              <w:jc w:val="center"/>
            </w:pPr>
            <w:r>
              <w:t>4</w:t>
            </w:r>
          </w:p>
        </w:tc>
        <w:tc>
          <w:p>
            <w:pPr>
              <w:jc w:val="center"/>
            </w:pPr>
            <w:r>
              <w:t>6</w:t>
            </w:r>
          </w:p>
        </w:tc>
      </w:tr>
      <w:tr>
        <w:tc>
          <w:p>
            <w:pPr>
              <w:jc w:val="center"/>
            </w:pPr>
            <w:r>
              <w:t>8</w:t>
            </w:r>
          </w:p>
        </w:tc>
        <w:tc>
          <w:p>
            <w:r>
              <w:rPr>
                <w:sz w:val="22"/>
                <w:b w:val="1"/>
                <w:lang w:val="kk-KZ"/>
              </w:rPr>
              <w:t>8 тақырып. Тақырып 8 Суреттер - түрлері, МЕСТ 2. </w:t>
            </w:r>
          </w:p>
          <w:p>
            <w:r>
              <w:rPr>
                <w:sz w:val="22"/>
                <w:lang w:val="kk-KZ"/>
              </w:rPr>
              <w:t>
                <w:t>305-68 Графикалық материалдардың белгілері және сызбада оларды қолдану ережелері, МЕСТ 2.307- 68 Өлшемдер мен максималды ауытқулар қолдану.</w:t>
              </w:t>
            </w:r>
          </w:p>
        </w:tc>
        <w:tc>
          <w:p>
            <w:pPr>
              <w:jc w:val="center"/>
            </w:pPr>
            <w:r>
              <w:t>2</w:t>
            </w:r>
          </w:p>
        </w:tc>
        <w:tc>
          <w:p>
            <w:pPr>
              <w:jc w:val="center"/>
            </w:pPr>
            <w:r>
              <w:t>1,5</w:t>
            </w:r>
          </w:p>
        </w:tc>
      </w:tr>
      <w:tr>
        <w:tc>
          <w:p>
            <w:pPr>
              <w:jc w:val="center"/>
            </w:pPr>
            <w:r>
              <w:t>9</w:t>
            </w:r>
          </w:p>
        </w:tc>
        <w:tc>
          <w:p>
            <w:r>
              <w:rPr>
                <w:sz w:val="22"/>
                <w:b w:val="1"/>
                <w:lang w:val="kk-KZ"/>
              </w:rPr>
              <w:t>9 тақырып. 9-тақырып Изометриялық сурет салу режимі. </w:t>
            </w:r>
          </w:p>
          <w:p>
            <w:r>
              <w:rPr>
                <w:sz w:val="22"/>
                <w:lang w:val="kk-KZ"/>
              </w:rPr>
              <w:t>
                <w:t> Эллипс салу. Изометриялық режимде туралау және туралау.</w:t>
              </w:t>
            </w:r>
          </w:p>
        </w:tc>
        <w:tc>
          <w:p>
            <w:pPr>
              <w:jc w:val="center"/>
            </w:pPr>
            <w:r>
              <w:t>4</w:t>
            </w:r>
          </w:p>
        </w:tc>
        <w:tc>
          <w:p>
            <w:pPr>
              <w:jc w:val="center"/>
            </w:pPr>
            <w:r>
              <w:t>9</w:t>
            </w:r>
          </w:p>
        </w:tc>
      </w:tr>
      <w:tr>
        <w:tc>
          <w:p>
            <w:pPr>
              <w:jc w:val="center"/>
            </w:pPr>
            <w:r>
              <w:t>10</w:t>
            </w:r>
          </w:p>
        </w:tc>
        <w:tc>
          <w:p>
            <w:r>
              <w:rPr>
                <w:sz w:val="22"/>
                <w:b w:val="1"/>
                <w:lang w:val="kk-KZ"/>
              </w:rPr>
              <w:t>10 тақырып. Тақырып 10 Суреттегі кескіндерді орындау ережелері. </w:t>
            </w:r>
          </w:p>
          <w:p>
            <w:r>
              <w:rPr>
                <w:sz w:val="22"/>
                <w:lang w:val="kk-KZ"/>
              </w:rPr>
              <w:t>
                <w:t> Суреттер - бөлімдер, бөлімдер, ГОСТ 2.305-68.</w:t>
              </w:t>
            </w:r>
          </w:p>
        </w:tc>
        <w:tc>
          <w:p>
            <w:pPr>
              <w:jc w:val="center"/>
            </w:pPr>
            <w:r>
              <w:t>2</w:t>
            </w:r>
          </w:p>
        </w:tc>
        <w:tc>
          <w:p>
            <w:pPr>
              <w:jc w:val="center"/>
            </w:pPr>
            <w:r>
              <w:t>5,6,12</w:t>
            </w:r>
          </w:p>
        </w:tc>
      </w:tr>
      <w:tr>
        <w:tc>
          <w:p>
            <w:pPr>
              <w:jc w:val="center"/>
            </w:pPr>
            <w:r>
              <w:t>11</w:t>
            </w:r>
          </w:p>
        </w:tc>
        <w:tc>
          <w:p>
            <w:r>
              <w:rPr>
                <w:sz w:val="22"/>
                <w:b w:val="1"/>
                <w:lang w:val="kk-KZ"/>
              </w:rPr>
              <w:t>11 тақырып. Тақырып 11 Құрылыс жоспарын іске асырудың негізгі ережелері. </w:t>
            </w:r>
          </w:p>
          <w:p>
            <w:r>
              <w:rPr>
                <w:sz w:val="22"/>
                <w:lang w:val="kk-KZ"/>
              </w:rPr>
              <w:t>
                <w:t> Жүк көтергіш қабырғаларды салу үшін негізгі элемент ретінде көп тілді.</w:t>
              </w:t>
            </w:r>
          </w:p>
        </w:tc>
        <w:tc>
          <w:p>
            <w:pPr>
              <w:jc w:val="center"/>
            </w:pPr>
            <w:r>
              <w:t>4</w:t>
            </w:r>
          </w:p>
        </w:tc>
        <w:tc>
          <w:p>
            <w:pPr>
              <w:jc w:val="center"/>
            </w:pPr>
            <w:r>
              <w:t>2,8</w:t>
            </w:r>
          </w:p>
        </w:tc>
      </w:tr>
      <w:tr>
        <w:tc>
          <w:p>
            <w:pPr>
              <w:jc w:val="center"/>
            </w:pPr>
            <w:r>
              <w:t>12</w:t>
            </w:r>
          </w:p>
        </w:tc>
        <w:tc>
          <w:p>
            <w:r>
              <w:rPr>
                <w:sz w:val="22"/>
                <w:b w:val="1"/>
                <w:lang w:val="kk-KZ"/>
              </w:rPr>
              <w:t>12 тақырып. Тақырып 12 Құрылыс сызбаларында өлшемнің ерекшеліктері. </w:t>
            </w:r>
          </w:p>
          <w:p>
            <w:r>
              <w:rPr>
                <w:sz w:val="22"/>
                <w:lang w:val="kk-KZ"/>
              </w:rPr>
              <w:t>
                <w:t> Құрылыс сызбалары үшін өлшем стилін пішімдеу. Параметрлер</w:t>
              </w:t>
            </w:r>
          </w:p>
        </w:tc>
        <w:tc>
          <w:p>
            <w:pPr>
              <w:jc w:val="center"/>
            </w:pPr>
            <w:r>
              <w:t>2</w:t>
            </w:r>
          </w:p>
        </w:tc>
        <w:tc>
          <w:p>
            <w:pPr>
              <w:jc w:val="center"/>
            </w:pPr>
            <w:r>
              <w:t>2,7</w:t>
            </w:r>
          </w:p>
        </w:tc>
      </w:tr>
      <w:tr>
        <w:tc>
          <w:p>
            <w:pPr>
              <w:jc w:val="center"/>
            </w:pPr>
            <w:r>
              <w:t>13</w:t>
            </w:r>
          </w:p>
        </w:tc>
        <w:tc>
          <w:p>
            <w:r>
              <w:rPr>
                <w:sz w:val="22"/>
                <w:b w:val="1"/>
                <w:lang w:val="kk-KZ"/>
              </w:rPr>
              <w:t>13 тақырып. Тақырып 13 AutoCAD-та қасбетті салудың негізгі ережелері. </w:t>
            </w:r>
          </w:p>
          <w:p>
            <w:r>
              <w:rPr>
                <w:sz w:val="22"/>
                <w:lang w:val="kk-KZ"/>
              </w:rPr>
              <w:t>
                <w:t/>
              </w:t>
            </w:r>
          </w:p>
        </w:tc>
        <w:tc>
          <w:p>
            <w:pPr>
              <w:jc w:val="center"/>
            </w:pPr>
            <w:r>
              <w:t>2</w:t>
            </w:r>
          </w:p>
        </w:tc>
        <w:tc>
          <w:p>
            <w:pPr>
              <w:jc w:val="center"/>
            </w:pPr>
            <w:r>
              <w:t>2,11</w:t>
            </w:r>
          </w:p>
        </w:tc>
      </w:tr>
      <w:tr>
        <w:tc>
          <w:p>
            <w:pPr>
              <w:jc w:val="center"/>
            </w:pPr>
            <w:r>
              <w:t>14</w:t>
            </w:r>
          </w:p>
        </w:tc>
        <w:tc>
          <w:p>
            <w:r>
              <w:rPr>
                <w:sz w:val="22"/>
                <w:b w:val="1"/>
                <w:lang w:val="kk-KZ"/>
              </w:rPr>
              <w:t>14 тақырып. Тақырып 14 Материалдарды графикалық белгілеудің негізгі командалары ретінде толтыру және көлеңкелеу. </w:t>
            </w:r>
          </w:p>
          <w:p>
            <w:r>
              <w:rPr>
                <w:sz w:val="22"/>
                <w:lang w:val="kk-KZ"/>
              </w:rPr>
              <w:t>
                <w:t> Балапандар мен толтыру параметрлерін реттеңіз.</w:t>
              </w:t>
            </w:r>
          </w:p>
        </w:tc>
        <w:tc>
          <w:p>
            <w:pPr>
              <w:jc w:val="center"/>
            </w:pPr>
            <w:r>
              <w:t>3</w:t>
            </w:r>
          </w:p>
        </w:tc>
        <w:tc>
          <w:p>
            <w:pPr>
              <w:jc w:val="center"/>
            </w:pPr>
            <w:r>
              <w:t>1,13</w:t>
            </w:r>
          </w:p>
        </w:tc>
      </w:tr>
      <w:tr>
        <w:tc>
          <w:p>
            <w:pPr>
              <w:jc w:val="center"/>
            </w:pPr>
            <w:r>
              <w:t>15</w:t>
            </w:r>
          </w:p>
        </w:tc>
        <w:tc>
          <w:p>
            <w:r>
              <w:rPr>
                <w:sz w:val="22"/>
                <w:b w:val="1"/>
                <w:lang w:val="kk-KZ"/>
              </w:rPr>
              <w:t>15 тақырып. 15 тақырып Жалпы жоспарлардағы рәміздер. </w:t>
            </w:r>
          </w:p>
          <w:p>
            <w:r>
              <w:rPr>
                <w:sz w:val="22"/>
                <w:lang w:val="kk-KZ"/>
              </w:rPr>
              <w:t>
                <w:t> Күрделі нысандарды толтырыңыз.</w:t>
              </w:t>
            </w:r>
          </w:p>
        </w:tc>
        <w:tc>
          <w:p>
            <w:pPr>
              <w:jc w:val="center"/>
            </w:pPr>
            <w:r>
              <w:t>4</w:t>
            </w:r>
          </w:p>
        </w:tc>
        <w:tc>
          <w:p>
            <w:pPr>
              <w:jc w:val="center"/>
            </w:pPr>
            <w:r>
              <w:t>3,4</w:t>
            </w:r>
          </w:p>
        </w:tc>
      </w:tr>
      <w:tr>
        <w:tc>
          <w:tcPr>
            <w:gridSpan w:val="2"/>
          </w:tcPr>
          <w:p>
            <w:r>
              <w:rPr>
                <w:b w:val="1"/>
              </w:rPr>
              <w:t>БАРЛЫҒЫ / ИТОГО</w:t>
            </w:r>
          </w:p>
        </w:tc>
        <w:tc>
          <w:p>
            <w:pPr>
              <w:jc w:val="center"/>
            </w:pPr>
            <w:r>
              <w:rPr>
                <w:b w:val="1"/>
              </w:rPr>
              <w:t>45</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ГОСТ 2.304-81 көмегімен титулдық бет</w:t>
            </w:r>
          </w:p>
        </w:tc>
        <w:tc>
          <w:p>
            <w:r>
              <w:rPr>
                <w:sz w:val="22"/>
              </w:rPr>
              <w:t>МЕСТ 2.304-68 талаптарына сәйкес тақырып парағын жазу мүмкіндігі</w:t>
            </w:r>
          </w:p>
        </w:tc>
        <w:tc>
          <w:p>
            <w:pPr>
              <w:jc w:val="center"/>
            </w:pPr>
            <w:r>
              <w:rPr>
                <w:sz w:val="22"/>
              </w:rPr>
              <w:t>А4 графикалық жұмыс</w:t>
            </w:r>
          </w:p>
        </w:tc>
        <w:tc>
          <w:p>
            <w:pPr>
              <w:jc w:val="center"/>
            </w:pPr>
            <w:r>
              <w:t>2</w:t>
            </w:r>
          </w:p>
        </w:tc>
        <w:tc>
          <w:p>
            <w:pPr>
              <w:jc w:val="center"/>
            </w:pPr>
            <w:r>
              <w:t>2</w:t>
            </w:r>
          </w:p>
        </w:tc>
        <w:tc>
          <w:p>
            <w:pPr>
              <w:jc w:val="center"/>
            </w:pPr>
            <w:r>
              <w:t>1.10</w:t>
            </w:r>
          </w:p>
        </w:tc>
      </w:tr>
      <w:tr>
        <w:tc>
          <w:p>
            <w:r>
              <w:rPr>
                <w:sz w:val="22"/>
              </w:rPr>
              <w:t>Примитивтер</w:t>
            </w:r>
          </w:p>
        </w:tc>
        <w:tc>
          <w:p>
            <w:r>
              <w:rPr>
                <w:sz w:val="22"/>
              </w:rPr>
              <w:t>Сурет салу командасын және өлшемдер командасын қолдана білу</w:t>
            </w:r>
          </w:p>
        </w:tc>
        <w:tc>
          <w:p>
            <w:pPr>
              <w:jc w:val="center"/>
            </w:pPr>
            <w:r>
              <w:rPr>
                <w:sz w:val="22"/>
              </w:rPr>
              <w:t>Графическая работа на А4</w:t>
            </w:r>
          </w:p>
        </w:tc>
        <w:tc>
          <w:p>
            <w:pPr>
              <w:jc w:val="center"/>
            </w:pPr>
            <w:r>
              <w:t>3</w:t>
            </w:r>
          </w:p>
        </w:tc>
        <w:tc>
          <w:p>
            <w:pPr>
              <w:jc w:val="center"/>
            </w:pPr>
            <w:r>
              <w:t>2</w:t>
            </w:r>
          </w:p>
        </w:tc>
        <w:tc>
          <w:p>
            <w:pPr>
              <w:jc w:val="center"/>
            </w:pPr>
            <w:r>
              <w:t>10</w:t>
            </w:r>
          </w:p>
        </w:tc>
      </w:tr>
      <w:tr>
        <w:tc>
          <w:p>
            <w:r>
              <w:rPr>
                <w:sz w:val="22"/>
              </w:rPr>
              <w:t>№1 бақылау жұмысына дайындық</w:t>
            </w:r>
          </w:p>
        </w:tc>
        <w:tc>
          <w:p>
            <w:r>
              <w:rPr>
                <w:sz w:val="22"/>
              </w:rPr>
              <w:t>Сурет салу кезіндегі талаптарды білу</w:t>
            </w:r>
          </w:p>
        </w:tc>
        <w:tc>
          <w:p>
            <w:pPr>
              <w:jc w:val="center"/>
            </w:pPr>
            <w:r>
              <w:rPr>
                <w:sz w:val="22"/>
              </w:rPr>
              <w:t>Графическая работа на А4</w:t>
            </w:r>
          </w:p>
        </w:tc>
        <w:tc>
          <w:p>
            <w:pPr>
              <w:jc w:val="center"/>
            </w:pPr>
            <w:r>
              <w:t>4</w:t>
            </w:r>
          </w:p>
        </w:tc>
        <w:tc>
          <w:p>
            <w:pPr>
              <w:jc w:val="center"/>
            </w:pPr>
            <w:r>
              <w:t>2</w:t>
            </w:r>
          </w:p>
        </w:tc>
        <w:tc>
          <w:p>
            <w:pPr>
              <w:jc w:val="center"/>
            </w:pPr>
            <w:r>
              <w:t>3,10</w:t>
            </w:r>
          </w:p>
        </w:tc>
      </w:tr>
      <w:tr>
        <w:tc>
          <w:p>
            <w:r>
              <w:rPr>
                <w:sz w:val="22"/>
              </w:rPr>
              <w:t>Изометрия</w:t>
            </w:r>
          </w:p>
        </w:tc>
        <w:tc>
          <w:p>
            <w:r>
              <w:rPr>
                <w:sz w:val="22"/>
              </w:rPr>
              <w:t>Әр түрлі аксонометриялық проекциялардағы мәліметтерді салу мүмкіндігі</w:t>
            </w:r>
          </w:p>
        </w:tc>
        <w:tc>
          <w:p>
            <w:pPr>
              <w:jc w:val="center"/>
            </w:pPr>
            <w:r>
              <w:rPr>
                <w:sz w:val="22"/>
              </w:rPr>
              <w:t>Графическая работа на А4</w:t>
            </w:r>
          </w:p>
        </w:tc>
        <w:tc>
          <w:p>
            <w:pPr>
              <w:jc w:val="center"/>
            </w:pPr>
            <w:r>
              <w:t>5</w:t>
            </w:r>
          </w:p>
        </w:tc>
        <w:tc>
          <w:p>
            <w:pPr>
              <w:jc w:val="center"/>
            </w:pPr>
            <w:r>
              <w:t>2</w:t>
            </w:r>
          </w:p>
        </w:tc>
        <w:tc>
          <w:p>
            <w:pPr>
              <w:jc w:val="center"/>
            </w:pPr>
            <w:r>
              <w:t>4,11</w:t>
            </w:r>
          </w:p>
        </w:tc>
      </w:tr>
      <w:tr>
        <w:tc>
          <w:p>
            <w:r>
              <w:rPr>
                <w:sz w:val="22"/>
              </w:rPr>
              <w:t>2 бақылау жұмысы</w:t>
            </w:r>
          </w:p>
        </w:tc>
        <w:tc>
          <w:p>
            <w:r>
              <w:rPr>
                <w:sz w:val="22"/>
              </w:rPr>
              <w:t>Білім тесті</w:t>
            </w:r>
          </w:p>
        </w:tc>
        <w:tc>
          <w:p>
            <w:pPr>
              <w:jc w:val="center"/>
            </w:pPr>
            <w:r>
              <w:rPr>
                <w:sz w:val="22"/>
              </w:rPr>
              <w:t>Графическая работа на А4</w:t>
            </w:r>
          </w:p>
        </w:tc>
        <w:tc>
          <w:p>
            <w:pPr>
              <w:jc w:val="center"/>
            </w:pPr>
            <w:r>
              <w:t>6</w:t>
            </w:r>
          </w:p>
        </w:tc>
        <w:tc>
          <w:p>
            <w:pPr>
              <w:jc w:val="center"/>
            </w:pPr>
            <w:r>
              <w:t>2</w:t>
            </w:r>
          </w:p>
        </w:tc>
        <w:tc>
          <w:p>
            <w:pPr>
              <w:jc w:val="center"/>
            </w:pPr>
            <w:r>
              <w:t>4,5</w:t>
            </w:r>
          </w:p>
        </w:tc>
      </w:tr>
      <w:tr>
        <w:tc>
          <w:p>
            <w:r>
              <w:rPr>
                <w:sz w:val="22"/>
              </w:rPr>
              <w:t>Үш көрініс</w:t>
            </w:r>
          </w:p>
        </w:tc>
        <w:tc>
          <w:p>
            <w:r>
              <w:rPr>
                <w:sz w:val="22"/>
              </w:rPr>
              <w:t>6 негізгі түрді біліңіз, міндетті емес және жергілікті</w:t>
            </w:r>
          </w:p>
        </w:tc>
        <w:tc>
          <w:p>
            <w:pPr>
              <w:jc w:val="center"/>
            </w:pPr>
            <w:r>
              <w:rPr>
                <w:sz w:val="22"/>
              </w:rPr>
              <w:t>Графическая работа на А4</w:t>
            </w:r>
          </w:p>
        </w:tc>
        <w:tc>
          <w:p>
            <w:pPr>
              <w:jc w:val="center"/>
            </w:pPr>
            <w:r>
              <w:t>7</w:t>
            </w:r>
          </w:p>
        </w:tc>
        <w:tc>
          <w:p>
            <w:pPr>
              <w:jc w:val="center"/>
            </w:pPr>
            <w:r>
              <w:t>2</w:t>
            </w:r>
          </w:p>
        </w:tc>
        <w:tc>
          <w:p>
            <w:pPr>
              <w:jc w:val="center"/>
            </w:pPr>
            <w:r>
              <w:t>1,9</w:t>
            </w:r>
          </w:p>
        </w:tc>
      </w:tr>
      <w:tr>
        <w:tc>
          <w:p>
            <w:r>
              <w:rPr>
                <w:sz w:val="22"/>
              </w:rPr>
              <w:t>Тілік</w:t>
            </w:r>
          </w:p>
        </w:tc>
        <w:tc>
          <w:p>
            <w:r>
              <w:rPr>
                <w:sz w:val="22"/>
              </w:rPr>
              <w:t>Мәліметтерді бөліп, МЕСТ 2.305-68 сәйкес суреттей білу</w:t>
            </w:r>
          </w:p>
        </w:tc>
        <w:tc>
          <w:p>
            <w:pPr>
              <w:jc w:val="center"/>
            </w:pPr>
            <w:r>
              <w:rPr>
                <w:sz w:val="22"/>
              </w:rPr>
              <w:t>Графическая работа на А4</w:t>
            </w:r>
          </w:p>
        </w:tc>
        <w:tc>
          <w:p>
            <w:pPr>
              <w:jc w:val="center"/>
            </w:pPr>
            <w:r>
              <w:t>8</w:t>
            </w:r>
          </w:p>
        </w:tc>
        <w:tc>
          <w:p>
            <w:pPr>
              <w:jc w:val="center"/>
            </w:pPr>
            <w:r>
              <w:t>2</w:t>
            </w:r>
          </w:p>
        </w:tc>
        <w:tc>
          <w:p>
            <w:pPr>
              <w:jc w:val="center"/>
            </w:pPr>
            <w:r>
              <w:t>6</w:t>
            </w:r>
          </w:p>
        </w:tc>
      </w:tr>
      <w:tr>
        <w:tc>
          <w:p>
            <w:r>
              <w:rPr>
                <w:sz w:val="22"/>
              </w:rPr>
              <w:t>Қима</w:t>
            </w:r>
          </w:p>
        </w:tc>
        <w:tc>
          <w:p>
            <w:r>
              <w:rPr>
                <w:sz w:val="22"/>
              </w:rPr>
              <w:t>Бөлімнің түрлері. Бөлім мен бөлімнің айырмашылығы</w:t>
            </w:r>
          </w:p>
        </w:tc>
        <w:tc>
          <w:p>
            <w:pPr>
              <w:jc w:val="center"/>
            </w:pPr>
            <w:r>
              <w:rPr>
                <w:sz w:val="22"/>
              </w:rPr>
              <w:t>Графическая работа на А4</w:t>
            </w:r>
          </w:p>
        </w:tc>
        <w:tc>
          <w:p>
            <w:pPr>
              <w:jc w:val="center"/>
            </w:pPr>
            <w:r>
              <w:t>9</w:t>
            </w:r>
          </w:p>
        </w:tc>
        <w:tc>
          <w:p>
            <w:pPr>
              <w:jc w:val="center"/>
            </w:pPr>
            <w:r>
              <w:t>2</w:t>
            </w:r>
          </w:p>
        </w:tc>
        <w:tc>
          <w:p>
            <w:pPr>
              <w:jc w:val="center"/>
            </w:pPr>
            <w:r>
              <w:t>1,5</w:t>
            </w:r>
          </w:p>
        </w:tc>
      </w:tr>
      <w:tr>
        <w:tc>
          <w:p>
            <w:r>
              <w:rPr>
                <w:sz w:val="22"/>
              </w:rPr>
              <w:t>Түйідестіру</w:t>
            </w:r>
          </w:p>
        </w:tc>
        <w:tc>
          <w:p>
            <w:r>
              <w:rPr>
                <w:sz w:val="22"/>
              </w:rPr>
              <w:t>Бір бетінен екінші бетіне тегіс өту</w:t>
            </w:r>
          </w:p>
        </w:tc>
        <w:tc>
          <w:p>
            <w:pPr>
              <w:jc w:val="center"/>
            </w:pPr>
            <w:r>
              <w:rPr>
                <w:sz w:val="22"/>
              </w:rPr>
              <w:t>Графическая работа на А4</w:t>
            </w:r>
          </w:p>
        </w:tc>
        <w:tc>
          <w:p>
            <w:pPr>
              <w:jc w:val="center"/>
            </w:pPr>
            <w:r>
              <w:t>10</w:t>
            </w:r>
          </w:p>
        </w:tc>
        <w:tc>
          <w:p>
            <w:pPr>
              <w:jc w:val="center"/>
            </w:pPr>
            <w:r>
              <w:t>2</w:t>
            </w:r>
          </w:p>
        </w:tc>
        <w:tc>
          <w:p>
            <w:pPr>
              <w:jc w:val="center"/>
            </w:pPr>
            <w:r>
              <w:t>9</w:t>
            </w:r>
          </w:p>
        </w:tc>
      </w:tr>
      <w:tr>
        <w:tc>
          <w:p>
            <w:r>
              <w:rPr>
                <w:sz w:val="22"/>
              </w:rPr>
              <w:t>Редакциялау</w:t>
            </w:r>
          </w:p>
        </w:tc>
        <w:tc>
          <w:p>
            <w:r>
              <w:rPr>
                <w:sz w:val="22"/>
              </w:rPr>
              <w:t>Барлық өңдеу командаларын қолдана білу</w:t>
            </w:r>
          </w:p>
        </w:tc>
        <w:tc>
          <w:p>
            <w:pPr>
              <w:jc w:val="center"/>
            </w:pPr>
            <w:r>
              <w:rPr>
                <w:sz w:val="22"/>
              </w:rPr>
              <w:t>Графическая работа на А4</w:t>
            </w:r>
          </w:p>
        </w:tc>
        <w:tc>
          <w:p>
            <w:pPr>
              <w:jc w:val="center"/>
            </w:pPr>
            <w:r>
              <w:t>11</w:t>
            </w:r>
          </w:p>
        </w:tc>
        <w:tc>
          <w:p>
            <w:pPr>
              <w:jc w:val="center"/>
            </w:pPr>
            <w:r>
              <w:t>2</w:t>
            </w:r>
          </w:p>
        </w:tc>
        <w:tc>
          <w:p>
            <w:pPr>
              <w:jc w:val="center"/>
            </w:pPr>
            <w:r>
              <w:t>5,6,12</w:t>
            </w:r>
          </w:p>
        </w:tc>
      </w:tr>
      <w:tr>
        <w:tc>
          <w:p>
            <w:r>
              <w:rPr>
                <w:sz w:val="22"/>
              </w:rPr>
              <w:t>3 бақылау жұмысы</w:t>
            </w:r>
          </w:p>
        </w:tc>
        <w:tc>
          <w:p>
            <w:r>
              <w:rPr>
                <w:sz w:val="22"/>
              </w:rPr>
              <w:t>Білім тесті</w:t>
            </w:r>
          </w:p>
        </w:tc>
        <w:tc>
          <w:p>
            <w:pPr>
              <w:jc w:val="center"/>
            </w:pPr>
            <w:r>
              <w:rPr>
                <w:sz w:val="22"/>
              </w:rPr>
              <w:t>Графическая работа на А4</w:t>
            </w:r>
          </w:p>
        </w:tc>
        <w:tc>
          <w:p>
            <w:pPr>
              <w:jc w:val="center"/>
            </w:pPr>
            <w:r>
              <w:t>12</w:t>
            </w:r>
          </w:p>
        </w:tc>
        <w:tc>
          <w:p>
            <w:pPr>
              <w:jc w:val="center"/>
            </w:pPr>
            <w:r>
              <w:t>2</w:t>
            </w:r>
          </w:p>
        </w:tc>
        <w:tc>
          <w:p>
            <w:pPr>
              <w:jc w:val="center"/>
            </w:pPr>
            <w:r>
              <w:t>2,8</w:t>
            </w:r>
          </w:p>
        </w:tc>
      </w:tr>
      <w:tr>
        <w:tc>
          <w:p>
            <w:r>
              <w:rPr>
                <w:sz w:val="22"/>
              </w:rPr>
              <w:t>Дәнекерлеу</w:t>
            </w:r>
          </w:p>
        </w:tc>
        <w:tc>
          <w:p>
            <w:r>
              <w:rPr>
                <w:sz w:val="22"/>
              </w:rPr>
              <w:t>Дәнекерлеуді біліп, оларды жапсыра біл</w:t>
            </w:r>
          </w:p>
        </w:tc>
        <w:tc>
          <w:p>
            <w:pPr>
              <w:jc w:val="center"/>
            </w:pPr>
            <w:r>
              <w:rPr>
                <w:sz w:val="22"/>
              </w:rPr>
              <w:t>Графическая работа на А4</w:t>
            </w:r>
          </w:p>
        </w:tc>
        <w:tc>
          <w:p>
            <w:pPr>
              <w:jc w:val="center"/>
            </w:pPr>
            <w:r>
              <w:t>13</w:t>
            </w:r>
          </w:p>
        </w:tc>
        <w:tc>
          <w:p>
            <w:pPr>
              <w:jc w:val="center"/>
            </w:pPr>
            <w:r>
              <w:t>2</w:t>
            </w:r>
          </w:p>
        </w:tc>
        <w:tc>
          <w:p>
            <w:pPr>
              <w:jc w:val="center"/>
            </w:pPr>
            <w:r>
              <w:t>2,7</w:t>
            </w:r>
          </w:p>
        </w:tc>
      </w:tr>
      <w:tr>
        <w:tc>
          <w:p>
            <w:r>
              <w:rPr>
                <w:sz w:val="22"/>
              </w:rPr>
              <w:t>Білік</w:t>
            </w:r>
          </w:p>
        </w:tc>
        <w:tc>
          <w:p>
            <w:r>
              <w:rPr>
                <w:sz w:val="22"/>
              </w:rPr>
              <w:t>3D модельдеу</w:t>
            </w:r>
          </w:p>
        </w:tc>
        <w:tc>
          <w:p>
            <w:pPr>
              <w:jc w:val="center"/>
            </w:pPr>
            <w:r>
              <w:rPr>
                <w:sz w:val="22"/>
              </w:rPr>
              <w:t>Графическая работа на А4</w:t>
            </w:r>
          </w:p>
        </w:tc>
        <w:tc>
          <w:p>
            <w:pPr>
              <w:jc w:val="center"/>
            </w:pPr>
            <w:r>
              <w:t>14</w:t>
            </w:r>
          </w:p>
        </w:tc>
        <w:tc>
          <w:p>
            <w:pPr>
              <w:jc w:val="center"/>
            </w:pPr>
            <w:r>
              <w:t>2</w:t>
            </w:r>
          </w:p>
        </w:tc>
        <w:tc>
          <w:p>
            <w:pPr>
              <w:jc w:val="center"/>
            </w:pPr>
            <w:r>
              <w:t>1,13</w:t>
            </w:r>
          </w:p>
        </w:tc>
      </w:tr>
      <w:tr>
        <w:tc>
          <w:p>
            <w:r>
              <w:rPr>
                <w:sz w:val="22"/>
              </w:rPr>
              <w:t>Құрылыс сызба</w:t>
            </w:r>
          </w:p>
        </w:tc>
        <w:tc>
          <w:p>
            <w:r>
              <w:rPr>
                <w:sz w:val="22"/>
              </w:rPr>
              <w:t>Еден жоспары, қасбеті және бөлімі</w:t>
            </w:r>
          </w:p>
        </w:tc>
        <w:tc>
          <w:p>
            <w:pPr>
              <w:jc w:val="center"/>
            </w:pPr>
            <w:r>
              <w:rPr>
                <w:sz w:val="22"/>
              </w:rPr>
              <w:t>Графическая работа на А4</w:t>
            </w:r>
          </w:p>
        </w:tc>
        <w:tc>
          <w:p>
            <w:pPr>
              <w:jc w:val="center"/>
            </w:pPr>
            <w:r>
              <w:t>15</w:t>
            </w:r>
          </w:p>
        </w:tc>
        <w:tc>
          <w:p>
            <w:pPr>
              <w:jc w:val="center"/>
            </w:pPr>
            <w:r>
              <w:t>2</w:t>
            </w:r>
          </w:p>
        </w:tc>
        <w:tc>
          <w:p>
            <w:pPr>
              <w:jc w:val="center"/>
            </w:pPr>
            <w:r>
              <w:t>3,4</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Сабаққа міндетті түрде қатысу, мәселелерді талқылауға қатысу, пәннің оқу материалдары мен негізгі әдебиеттер бойынша практикалық сабақтарға алдын-ала дайындалу, СӨЖ және СӨЖ тапсырмаларын уақытында орындау және оларды тапсыру, бақылаудың барлық түрлеріне қатысу (ағымдық бақылау, СӨЖ және МӨЖ бақылау, аралық бақылау, аралық бақылау) сертификаттау).</w:t>
      </w:r>
    </w:p>
    <w:p/>
    <w:p>
      <w:pPr>
        <w:jc w:val="center"/>
      </w:pPr>
      <w:r>
        <w:rPr>
          <w:b w:val="1"/>
        </w:rPr>
        <w:t>5 ҰСЫНЫЛАТЫН ӘДЕБИЕТТЕР ТІЗІМІ</w:t>
      </w:r>
    </w:p>
    <w:p/>
    <w:p>
      <w:pPr>
        <w:jc w:val="center"/>
      </w:pPr>
      <w:r>
        <w:rPr>
          <w:b w:val="1"/>
        </w:rPr>
        <w:t>5.1 Негізгі әдебиет</w:t>
      </w:r>
    </w:p>
    <w:p/>
    <w:p>
      <w:pPr>
        <w:ind w:firstLine="567"/>
      </w:pPr>
      <w:r>
        <w:t>1. 1. Романычева Э.Т., Соколова Т.Ю., Шандурина Г.Ф. Инженерная и компьютерная графика. – 2-е изд., перераб. – М.: ДМК Пресс, 2010. – 592 с.
2. Б.В. Будасов, В.П. Каминский, «Строительное черчение», М. Стройиздат, 2000г
3. Каменских Л.В. МУ к выполнению курсовой работы по дисциплине "Компьютерная графика" , ВКГТУ, 2010
4. А.А. Чекмарев, «Начертательная геометрия и черчение», М. Владос, 1999г
5. ЕСКД «Общие правила выполнения чертежей» М. 1995г.
6. С.К. Боголюбов, А.В. Воинов, «Черчение» М.Машиностроение, 1989г
7. Короев Ю.И. Черчение для строителей: Учеб. для проф. учеб. заведений. – 6-е изд., стер. – М.: Высш.шк., Изд. центр «Академия», 2010. – 256 с.: ил.</w:t>
      </w:r>
    </w:p>
    <w:p>
      <w:pPr>
        <w:ind w:firstLine="567"/>
      </w:pPr>
      <w:r>
        <w:t>2. </w:t>
      </w:r>
    </w:p>
    <w:p/>
    <w:p>
      <w:pPr>
        <w:jc w:val="center"/>
      </w:pPr>
      <w:r>
        <w:rPr>
          <w:b w:val="1"/>
        </w:rPr>
        <w:t>5.2 Қосымша әдебиеттер</w:t>
      </w:r>
    </w:p>
    <w:p/>
    <w:p>
      <w:pPr>
        <w:ind w:firstLine="567"/>
      </w:pPr>
      <w:r>
        <w:t>1. 8. Каменских Л.В Правила выполнения строительных чертежей. МП., ВКГТУ, 2010.
9. Каменских Л.В. Конспект лекций по компьютерной графике. ВКГТУ, 2010.
10. ЭУ " Компьютерная графика .AutoCAD", 2014
11. Ю.И. Кароев, «Черчение для строителей» М. Высшая школа, 1987г.
12. А.Ф. Кириллов, «Черчение и рисование» М. Высшая школа, 1987г. 13. С.А. Соловьев, Г.В. Буланже, А.К. Шульга, «Черчение и перспектива» М. Высшая школа, 1982г</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